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0D9DCE2E"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E81C58">
        <w:rPr>
          <w:b/>
          <w:color w:val="FFFFFF"/>
          <w:sz w:val="24"/>
          <w:szCs w:val="24"/>
        </w:rPr>
        <w:t>Is Brazilië een smeltkroes’</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2BE8D6D1" w14:textId="77777777" w:rsidR="00E81C58" w:rsidRDefault="00E81C58" w:rsidP="00E81C58">
      <w:pPr>
        <w:spacing w:line="276" w:lineRule="auto"/>
      </w:pPr>
      <w:r>
        <w:t>Domein D: Ontwikkelingsland (Brazilië)</w:t>
      </w:r>
    </w:p>
    <w:p w14:paraId="1E85C9FF" w14:textId="77777777" w:rsidR="00E81C58" w:rsidRDefault="00E81C58" w:rsidP="00E81C58">
      <w:pPr>
        <w:spacing w:line="276" w:lineRule="auto"/>
      </w:pPr>
      <w:proofErr w:type="spellStart"/>
      <w:r>
        <w:t>Subdomein</w:t>
      </w:r>
      <w:proofErr w:type="spellEnd"/>
      <w:r>
        <w:t xml:space="preserve"> D1: Gebiedskenmerken</w:t>
      </w:r>
    </w:p>
    <w:p w14:paraId="0DA30CB6" w14:textId="77777777" w:rsidR="00E81C58" w:rsidRDefault="00E81C58" w:rsidP="00E81C58">
      <w:pPr>
        <w:spacing w:line="276" w:lineRule="auto"/>
      </w:pPr>
      <w:r>
        <w:t>9. De kandidaat kan gebiedskenmerken van een ontwikkelingsland beschrijven en analyseren.</w:t>
      </w:r>
    </w:p>
    <w:p w14:paraId="432B6A20" w14:textId="77777777" w:rsidR="00E81C58" w:rsidRDefault="00E81C58" w:rsidP="00E81C58">
      <w:pPr>
        <w:spacing w:line="276" w:lineRule="auto"/>
      </w:pPr>
      <w:r>
        <w:t>Het betreft:</w:t>
      </w:r>
    </w:p>
    <w:p w14:paraId="73931674" w14:textId="77777777" w:rsidR="00E81C58" w:rsidRDefault="00E81C58" w:rsidP="00E81C58">
      <w:pPr>
        <w:spacing w:line="276" w:lineRule="auto"/>
      </w:pPr>
      <w:r>
        <w:t>9a. sociaalgeografische en fysisch-geografische kenmerken van het betreffende ontwikkelingsland (Brazilië)</w:t>
      </w:r>
    </w:p>
    <w:p w14:paraId="6CD14F42" w14:textId="77777777" w:rsidR="00E81C58" w:rsidRDefault="00E81C58" w:rsidP="00E81C58">
      <w:pPr>
        <w:spacing w:line="276" w:lineRule="auto"/>
      </w:pPr>
      <w:r>
        <w:t>9a 2. Sociaalgeografische kenmerken van Brazilië</w:t>
      </w:r>
    </w:p>
    <w:p w14:paraId="34DA7F34" w14:textId="77777777" w:rsidR="00E81C58" w:rsidRDefault="00E81C58" w:rsidP="00E81C58">
      <w:pPr>
        <w:spacing w:line="276" w:lineRule="auto"/>
      </w:pPr>
      <w:r>
        <w:t>In dit verband kan de kandidaat:</w:t>
      </w:r>
    </w:p>
    <w:p w14:paraId="3D4EBAD8" w14:textId="77777777" w:rsidR="00E81C58" w:rsidRDefault="00E81C58" w:rsidP="00E81C58">
      <w:pPr>
        <w:spacing w:line="276" w:lineRule="auto"/>
      </w:pPr>
      <w:r>
        <w:t>- Economische, sociaal-culturele en politieke kenmerken van Brazilië beschrijven en aan elkaar relateren;</w:t>
      </w:r>
    </w:p>
    <w:p w14:paraId="1062B8DA" w14:textId="77777777" w:rsidR="00E81C58" w:rsidRDefault="00E81C58" w:rsidP="00E81C58">
      <w:pPr>
        <w:spacing w:line="276" w:lineRule="auto"/>
      </w:pPr>
      <w:r>
        <w:t>- Verschillende toekomstscenario’s van Brazilië beschrijven en onderbouwen.</w:t>
      </w:r>
    </w:p>
    <w:p w14:paraId="409C5760" w14:textId="77777777" w:rsidR="00E81C58" w:rsidRDefault="00E81C58" w:rsidP="00E81C58">
      <w:pPr>
        <w:spacing w:line="276" w:lineRule="auto"/>
      </w:pPr>
    </w:p>
    <w:p w14:paraId="48D0E7E6" w14:textId="77777777" w:rsidR="00E81C58" w:rsidRDefault="00E81C58" w:rsidP="00E81C58">
      <w:pPr>
        <w:spacing w:line="276" w:lineRule="auto"/>
      </w:pPr>
      <w:r>
        <w:t>U laat de leerlingen de vragen van de Instaptoets en Stap 1 t/m 3 individueel toen. Trek er 1 ¾ les voor uit.</w:t>
      </w:r>
    </w:p>
    <w:p w14:paraId="115D3D39" w14:textId="77777777" w:rsidR="00E81C58" w:rsidRDefault="00E81C58" w:rsidP="00E81C58">
      <w:pPr>
        <w:spacing w:line="276" w:lineRule="auto"/>
      </w:pPr>
      <w:r>
        <w:t>Daarna maakt u de keuze:</w:t>
      </w:r>
    </w:p>
    <w:p w14:paraId="41025EF1" w14:textId="77777777" w:rsidR="00E81C58" w:rsidRDefault="00E81C58" w:rsidP="00E81C58">
      <w:pPr>
        <w:spacing w:line="276" w:lineRule="auto"/>
      </w:pPr>
      <w:r>
        <w:t>Of u laat de leerlingen individueel de vragen van de Eindtoets maken. Geef ze daar ¼ les de tijd voor.</w:t>
      </w:r>
    </w:p>
    <w:p w14:paraId="130115FA" w14:textId="77777777" w:rsidR="00E81C58" w:rsidRDefault="00E81C58" w:rsidP="00E81C58">
      <w:pPr>
        <w:spacing w:line="276" w:lineRule="auto"/>
      </w:pPr>
      <w:r>
        <w:t>Of u laat de leerlingen in zes groepen posters maken om de Brazilianen bewust te maken dat er in hun land nog steeds een achterstelling en een negatieve beeldvorming bestaan vanwege het uiterlijk. De poster roept de Brazilianen ook op om acties te ondernemen om daar iets aan te doen. Voor deze activiteit trekt u een ½ les uit.</w:t>
      </w:r>
    </w:p>
    <w:p w14:paraId="2BB4C3CE" w14:textId="77777777" w:rsidR="00E81C58" w:rsidRDefault="00E81C58" w:rsidP="00E81C58">
      <w:pPr>
        <w:spacing w:line="276" w:lineRule="auto"/>
      </w:pPr>
    </w:p>
    <w:p w14:paraId="50C88137" w14:textId="77777777" w:rsidR="00E81C58" w:rsidRDefault="00E81C58" w:rsidP="00E81C58">
      <w:pPr>
        <w:spacing w:line="276" w:lineRule="auto"/>
      </w:pPr>
      <w:r>
        <w:t>Gebruik hiervoor vellen papier en kleurenstiften of computers en een tekenprogramma.</w:t>
      </w:r>
    </w:p>
    <w:p w14:paraId="3711EA7B" w14:textId="77777777" w:rsidR="00E81C58" w:rsidRDefault="00E81C58" w:rsidP="00E81C58">
      <w:pPr>
        <w:spacing w:line="276" w:lineRule="auto"/>
      </w:pPr>
    </w:p>
    <w:p w14:paraId="455D3FCF" w14:textId="77777777" w:rsidR="00E81C58" w:rsidRDefault="00E81C58" w:rsidP="00E81C58">
      <w:pPr>
        <w:spacing w:line="276" w:lineRule="auto"/>
      </w:pPr>
      <w:r>
        <w:t>U deelt de klas in zes groepen in en geeft elke groep een van de volgende thema’s:</w:t>
      </w:r>
    </w:p>
    <w:p w14:paraId="2565BAD9" w14:textId="77777777" w:rsidR="00E81C58" w:rsidRDefault="00E81C58" w:rsidP="00E81C58">
      <w:pPr>
        <w:spacing w:line="276" w:lineRule="auto"/>
      </w:pPr>
    </w:p>
    <w:p w14:paraId="4ABDD7B8" w14:textId="77777777" w:rsidR="00E81C58" w:rsidRDefault="00E81C58" w:rsidP="00E81C58">
      <w:pPr>
        <w:spacing w:line="276" w:lineRule="auto"/>
      </w:pPr>
      <w:r>
        <w:t>-Gelijke kansen in het onderwijs voor Afrikaanse Brazilianen en mulatten</w:t>
      </w:r>
    </w:p>
    <w:p w14:paraId="70099338" w14:textId="77777777" w:rsidR="00E81C58" w:rsidRDefault="00E81C58" w:rsidP="00E81C58">
      <w:pPr>
        <w:spacing w:line="276" w:lineRule="auto"/>
      </w:pPr>
      <w:r>
        <w:t xml:space="preserve">-Gelijke kansen voor Afrikaanse Brazilianen en mulatten als het gaat om het vinden van een goede woning  </w:t>
      </w:r>
    </w:p>
    <w:p w14:paraId="3A61C255" w14:textId="77777777" w:rsidR="00E81C58" w:rsidRDefault="00E81C58" w:rsidP="00E81C58">
      <w:pPr>
        <w:spacing w:line="276" w:lineRule="auto"/>
      </w:pPr>
      <w:r>
        <w:t>-Stemmen op een Afrikaanse Braziliaan of mulat bij verkiezingen voor de raad van je gemeente, het parlement van je deelstaat en die van het nationaal parlement.</w:t>
      </w:r>
    </w:p>
    <w:p w14:paraId="5368FB70" w14:textId="77777777" w:rsidR="00E81C58" w:rsidRDefault="00E81C58" w:rsidP="00E81C58">
      <w:pPr>
        <w:spacing w:line="276" w:lineRule="auto"/>
      </w:pPr>
      <w:r>
        <w:t>-Ben je Afrikaanse Braziliaan of mulat, stel je verkiesbaar tijdens verkiezingen voor de raad van je gemeente, het parlement van je deelstaat en die van het nationaal parlement.</w:t>
      </w:r>
    </w:p>
    <w:p w14:paraId="7D82D93E" w14:textId="77777777" w:rsidR="00E81C58" w:rsidRDefault="00E81C58" w:rsidP="00E81C58">
      <w:pPr>
        <w:spacing w:line="276" w:lineRule="auto"/>
      </w:pPr>
      <w:r>
        <w:t>-Oproep aan radio, tv en kranten om meer Afrikaanse Brazilianen en mulatten in dienst te nemen en meer aandacht te geven aan deze groepen.</w:t>
      </w:r>
    </w:p>
    <w:p w14:paraId="1FD50C66" w14:textId="77777777" w:rsidR="00E81C58" w:rsidRDefault="00E81C58" w:rsidP="00E81C58">
      <w:pPr>
        <w:spacing w:line="276" w:lineRule="auto"/>
      </w:pPr>
      <w:r>
        <w:t>-Gelijke kansen voor Afrikaanse Brazilianen en mulatten bij het vinden van een goede woning.</w:t>
      </w:r>
    </w:p>
    <w:p w14:paraId="4B4955AF" w14:textId="77777777" w:rsidR="00E81C58" w:rsidRDefault="00E81C58" w:rsidP="00E81C58">
      <w:pPr>
        <w:spacing w:line="276" w:lineRule="auto"/>
      </w:pPr>
    </w:p>
    <w:p w14:paraId="5768EFFE" w14:textId="77777777" w:rsidR="00E81C58" w:rsidRDefault="00E81C58" w:rsidP="00E81C58">
      <w:pPr>
        <w:spacing w:line="276" w:lineRule="auto"/>
      </w:pPr>
      <w:r>
        <w:t>Als iedereen klaar is, beoordeelt u de posters op de volgende punten:</w:t>
      </w:r>
    </w:p>
    <w:p w14:paraId="6FCBBFCF" w14:textId="77777777" w:rsidR="00E81C58" w:rsidRDefault="00E81C58" w:rsidP="00E81C58">
      <w:pPr>
        <w:spacing w:line="276" w:lineRule="auto"/>
      </w:pPr>
      <w:r>
        <w:t>- Is de poster overzichtelijk en springt het in het oog door het gebruik van letters en kleuren?</w:t>
      </w:r>
    </w:p>
    <w:p w14:paraId="768A4E8C" w14:textId="77777777" w:rsidR="00E81C58" w:rsidRDefault="00E81C58" w:rsidP="00E81C58">
      <w:pPr>
        <w:spacing w:line="276" w:lineRule="auto"/>
      </w:pPr>
      <w:r>
        <w:t>- Is de boodschap op de poster helder?</w:t>
      </w:r>
    </w:p>
    <w:p w14:paraId="32F455DC" w14:textId="77777777" w:rsidR="00E81C58" w:rsidRDefault="00E81C58" w:rsidP="00E81C58">
      <w:pPr>
        <w:spacing w:line="276" w:lineRule="auto"/>
      </w:pPr>
    </w:p>
    <w:p w14:paraId="628E9C48" w14:textId="77777777" w:rsidR="00E81C58" w:rsidRDefault="00E81C58" w:rsidP="00E81C58">
      <w:pPr>
        <w:spacing w:line="276" w:lineRule="auto"/>
      </w:pPr>
      <w:r>
        <w:t>Zet de posters online, zodat ook leerlingen en docenten van andere scholen ze kunnen zien, en ook voor mensen die Brazilië kennen omdat ze er zijn geweest om er te werken of als toerist.</w:t>
      </w:r>
    </w:p>
    <w:p w14:paraId="43FEBEF4" w14:textId="77777777" w:rsidR="00E81C58" w:rsidRDefault="00E81C58" w:rsidP="00E81C58">
      <w:pPr>
        <w:spacing w:line="276" w:lineRule="auto"/>
      </w:pPr>
      <w:bookmarkStart w:id="0" w:name="_GoBack"/>
      <w:bookmarkEnd w:id="0"/>
    </w:p>
    <w:p w14:paraId="1EF05F79" w14:textId="77777777" w:rsidR="00E81C58" w:rsidRPr="00F47208" w:rsidRDefault="00E81C58" w:rsidP="00E81C58">
      <w:pPr>
        <w:spacing w:line="276" w:lineRule="auto"/>
        <w:rPr>
          <w:b/>
        </w:rPr>
      </w:pPr>
      <w:r w:rsidRPr="00F47208">
        <w:rPr>
          <w:b/>
        </w:rPr>
        <w:lastRenderedPageBreak/>
        <w:t>Antwoorden op vragen van de Instaptoets</w:t>
      </w:r>
    </w:p>
    <w:p w14:paraId="068B6DB7" w14:textId="77777777" w:rsidR="00E81C58" w:rsidRDefault="00E81C58" w:rsidP="00E81C58">
      <w:pPr>
        <w:pStyle w:val="Lijstalinea"/>
        <w:numPr>
          <w:ilvl w:val="0"/>
          <w:numId w:val="41"/>
        </w:numPr>
        <w:ind w:left="360"/>
      </w:pPr>
      <w:r>
        <w:t>D</w:t>
      </w:r>
    </w:p>
    <w:p w14:paraId="2DFCC745" w14:textId="77777777" w:rsidR="00E81C58" w:rsidRDefault="00E81C58" w:rsidP="00E81C58">
      <w:pPr>
        <w:pStyle w:val="Lijstalinea"/>
        <w:ind w:left="360"/>
      </w:pPr>
      <w:hyperlink r:id="rId8" w:history="1">
        <w:r w:rsidRPr="001D1087">
          <w:rPr>
            <w:rStyle w:val="Hyperlink"/>
          </w:rPr>
          <w:t>http://www.studioaardrijkskunde.nl/KB1/K05_01/index2.html</w:t>
        </w:r>
      </w:hyperlink>
      <w:r>
        <w:t xml:space="preserve"> </w:t>
      </w:r>
    </w:p>
    <w:p w14:paraId="557567F9" w14:textId="77777777" w:rsidR="00E81C58" w:rsidRDefault="00E81C58" w:rsidP="00E81C58">
      <w:pPr>
        <w:pStyle w:val="Lijstalinea"/>
        <w:numPr>
          <w:ilvl w:val="0"/>
          <w:numId w:val="41"/>
        </w:numPr>
        <w:ind w:left="360"/>
      </w:pPr>
      <w:r>
        <w:t>B</w:t>
      </w:r>
    </w:p>
    <w:p w14:paraId="1422A75B" w14:textId="77777777" w:rsidR="00E81C58" w:rsidRDefault="00E81C58" w:rsidP="00E81C58">
      <w:pPr>
        <w:pStyle w:val="Lijstalinea"/>
        <w:ind w:left="360"/>
      </w:pPr>
      <w:hyperlink r:id="rId9" w:history="1">
        <w:r w:rsidRPr="001D1087">
          <w:rPr>
            <w:rStyle w:val="Hyperlink"/>
          </w:rPr>
          <w:t>http://www.studioaardrijkskunde.nl/KB1/K05_01/index3.html</w:t>
        </w:r>
      </w:hyperlink>
      <w:r>
        <w:t xml:space="preserve"> </w:t>
      </w:r>
    </w:p>
    <w:p w14:paraId="107B171E" w14:textId="77777777" w:rsidR="00E81C58" w:rsidRDefault="00E81C58" w:rsidP="00E81C58">
      <w:pPr>
        <w:pStyle w:val="Lijstalinea"/>
        <w:numPr>
          <w:ilvl w:val="0"/>
          <w:numId w:val="41"/>
        </w:numPr>
        <w:ind w:left="360"/>
      </w:pPr>
      <w:r>
        <w:t>C</w:t>
      </w:r>
    </w:p>
    <w:p w14:paraId="5D329132" w14:textId="77777777" w:rsidR="00E81C58" w:rsidRDefault="00E81C58" w:rsidP="00E81C58">
      <w:pPr>
        <w:pStyle w:val="Lijstalinea"/>
        <w:ind w:left="360"/>
      </w:pPr>
      <w:hyperlink r:id="rId10" w:history="1">
        <w:r w:rsidRPr="001D1087">
          <w:rPr>
            <w:rStyle w:val="Hyperlink"/>
          </w:rPr>
          <w:t>http://www.studioaardrijkskunde.nl/KB1/K05_01/index4.html</w:t>
        </w:r>
      </w:hyperlink>
      <w:r>
        <w:t xml:space="preserve"> </w:t>
      </w:r>
    </w:p>
    <w:p w14:paraId="77F906F3" w14:textId="77777777" w:rsidR="00E81C58" w:rsidRDefault="00E81C58" w:rsidP="00E81C58">
      <w:pPr>
        <w:pStyle w:val="Lijstalinea"/>
        <w:numPr>
          <w:ilvl w:val="0"/>
          <w:numId w:val="41"/>
        </w:numPr>
        <w:ind w:left="360"/>
      </w:pPr>
      <w:r>
        <w:t>A</w:t>
      </w:r>
    </w:p>
    <w:p w14:paraId="278C85AD" w14:textId="77777777" w:rsidR="00E81C58" w:rsidRDefault="00E81C58" w:rsidP="00E81C58">
      <w:pPr>
        <w:pStyle w:val="Lijstalinea"/>
        <w:ind w:left="360"/>
        <w:rPr>
          <w:rStyle w:val="Hyperlink"/>
        </w:rPr>
      </w:pPr>
      <w:hyperlink r:id="rId11" w:history="1">
        <w:r w:rsidRPr="001D1087">
          <w:rPr>
            <w:rStyle w:val="Hyperlink"/>
          </w:rPr>
          <w:t>http://www.studioaardrijkskunde.nl/KB1/K05_01/index6.html</w:t>
        </w:r>
      </w:hyperlink>
    </w:p>
    <w:p w14:paraId="54F0F8D1" w14:textId="77777777" w:rsidR="00E81C58" w:rsidRPr="007A2B18" w:rsidRDefault="00E81C58" w:rsidP="00E81C58">
      <w:pPr>
        <w:pStyle w:val="Lijstalinea"/>
        <w:numPr>
          <w:ilvl w:val="0"/>
          <w:numId w:val="41"/>
        </w:numPr>
        <w:ind w:left="360"/>
      </w:pPr>
      <w:r w:rsidRPr="007A2B18">
        <w:t>Juist</w:t>
      </w:r>
    </w:p>
    <w:p w14:paraId="3B8641E4" w14:textId="77777777" w:rsidR="00E81C58" w:rsidRDefault="00E81C58" w:rsidP="00E81C58">
      <w:pPr>
        <w:pStyle w:val="Lijstalinea"/>
        <w:ind w:left="360"/>
        <w:rPr>
          <w:rStyle w:val="Hyperlink"/>
        </w:rPr>
      </w:pPr>
      <w:hyperlink r:id="rId12" w:history="1">
        <w:r w:rsidRPr="001D1087">
          <w:rPr>
            <w:rStyle w:val="Hyperlink"/>
          </w:rPr>
          <w:t>http://www.studioaardrijkskunde.nl/KB1/K05_01/index6.html</w:t>
        </w:r>
      </w:hyperlink>
    </w:p>
    <w:p w14:paraId="289AAB1C" w14:textId="77777777" w:rsidR="00E81C58" w:rsidRDefault="00E81C58" w:rsidP="00E81C58">
      <w:pPr>
        <w:spacing w:line="276" w:lineRule="auto"/>
      </w:pPr>
    </w:p>
    <w:p w14:paraId="50A31E7F" w14:textId="77777777" w:rsidR="00E81C58" w:rsidRDefault="00E81C58" w:rsidP="00E81C58">
      <w:pPr>
        <w:spacing w:line="276" w:lineRule="auto"/>
      </w:pPr>
      <w:r>
        <w:t>Antwoorden op vragen van Stap 1:</w:t>
      </w:r>
    </w:p>
    <w:p w14:paraId="1CD5D95D" w14:textId="77777777" w:rsidR="00E81C58" w:rsidRPr="005A3F21" w:rsidRDefault="00E81C58" w:rsidP="00E81C58">
      <w:pPr>
        <w:spacing w:line="276" w:lineRule="auto"/>
        <w:rPr>
          <w:b/>
        </w:rPr>
      </w:pPr>
      <w:r w:rsidRPr="005A3F21">
        <w:rPr>
          <w:b/>
        </w:rPr>
        <w:t>Onderzoeksvraag 1:</w:t>
      </w:r>
    </w:p>
    <w:p w14:paraId="5300757D" w14:textId="77777777" w:rsidR="00E81C58" w:rsidRDefault="00E81C58" w:rsidP="00E81C58">
      <w:pPr>
        <w:spacing w:line="276" w:lineRule="auto"/>
      </w:pPr>
      <w:r>
        <w:t xml:space="preserve">Capoeira is een vecht-danssport uit Afrika die door slaven naar Brazilië is overgebracht. </w:t>
      </w:r>
      <w:proofErr w:type="spellStart"/>
      <w:r>
        <w:t>Candomblé</w:t>
      </w:r>
      <w:proofErr w:type="spellEnd"/>
      <w:r>
        <w:t xml:space="preserve"> is een godsdienst met elementen uit Afrikaanse godsdiensten en uit het katholicisme en is in de 19</w:t>
      </w:r>
      <w:r w:rsidRPr="00734D87">
        <w:rPr>
          <w:vertAlign w:val="superscript"/>
        </w:rPr>
        <w:t>e</w:t>
      </w:r>
      <w:r>
        <w:t xml:space="preserve"> eeuw gesticht door slaven uit Afrika in de Braziliaanse deelstaat Bahia.</w:t>
      </w:r>
    </w:p>
    <w:p w14:paraId="53A818CC" w14:textId="77777777" w:rsidR="00E81C58" w:rsidRDefault="00E81C58" w:rsidP="00E81C58">
      <w:pPr>
        <w:spacing w:line="276" w:lineRule="auto"/>
      </w:pPr>
    </w:p>
    <w:p w14:paraId="72CC2286" w14:textId="77777777" w:rsidR="00E81C58" w:rsidRPr="005A3F21" w:rsidRDefault="00E81C58" w:rsidP="00E81C58">
      <w:pPr>
        <w:spacing w:line="276" w:lineRule="auto"/>
        <w:rPr>
          <w:b/>
        </w:rPr>
      </w:pPr>
      <w:r w:rsidRPr="005A3F21">
        <w:rPr>
          <w:b/>
        </w:rPr>
        <w:t>Onderzoeksvraag 2:</w:t>
      </w:r>
    </w:p>
    <w:p w14:paraId="1C555569" w14:textId="77777777" w:rsidR="00E81C58" w:rsidRDefault="00E81C58" w:rsidP="00E81C58">
      <w:pPr>
        <w:spacing w:line="276" w:lineRule="auto"/>
      </w:pPr>
      <w:r>
        <w:t>Het Braziliaanse carnaval is een katholiek feest waarmee de vastentijd wordt ingeluid. Het is ontstaan in Europa en naar Brazilië overgebracht en vermengd geraakt met elementen uit Afrikaanse culturen, zoals de sambadans en -muziek.</w:t>
      </w:r>
    </w:p>
    <w:p w14:paraId="10BA51D3" w14:textId="77777777" w:rsidR="00E81C58" w:rsidRDefault="00E81C58" w:rsidP="00E81C58">
      <w:pPr>
        <w:spacing w:line="276" w:lineRule="auto"/>
      </w:pPr>
    </w:p>
    <w:p w14:paraId="56E1B35D" w14:textId="77777777" w:rsidR="00E81C58" w:rsidRPr="005A3F21" w:rsidRDefault="00E81C58" w:rsidP="00E81C58">
      <w:pPr>
        <w:spacing w:line="276" w:lineRule="auto"/>
        <w:rPr>
          <w:b/>
        </w:rPr>
      </w:pPr>
      <w:r>
        <w:rPr>
          <w:b/>
        </w:rPr>
        <w:t>Antwoorden op vragen van Stap 1</w:t>
      </w:r>
      <w:r w:rsidRPr="005A3F21">
        <w:rPr>
          <w:b/>
        </w:rPr>
        <w:t>:</w:t>
      </w:r>
    </w:p>
    <w:p w14:paraId="2BAADAF7" w14:textId="77777777" w:rsidR="00E81C58" w:rsidRDefault="00E81C58" w:rsidP="00E81C58">
      <w:pPr>
        <w:pStyle w:val="Lijstalinea"/>
        <w:numPr>
          <w:ilvl w:val="1"/>
          <w:numId w:val="43"/>
        </w:numPr>
        <w:spacing w:line="276" w:lineRule="auto"/>
        <w:ind w:left="360"/>
      </w:pPr>
      <w:r>
        <w:t>Europeanen, Mulatten, Afrikaanse Brazilianen, Aziaten (en Indianen, al vind je die in het diagram niet terug).</w:t>
      </w:r>
    </w:p>
    <w:p w14:paraId="549F09F3" w14:textId="77777777" w:rsidR="00E81C58" w:rsidRDefault="00E81C58" w:rsidP="00E81C58">
      <w:pPr>
        <w:pStyle w:val="Lijstalinea"/>
        <w:numPr>
          <w:ilvl w:val="1"/>
          <w:numId w:val="43"/>
        </w:numPr>
        <w:spacing w:line="276" w:lineRule="auto"/>
        <w:ind w:left="360"/>
      </w:pPr>
      <w:r>
        <w:t>GB 54 geeft aan dat meer dan de helft van de bevolking van Europese afkomst is, in GB 55 is het bijna de helft. Hoe dan ook, deze groep is verreweg de grootste.</w:t>
      </w:r>
    </w:p>
    <w:p w14:paraId="744D8F68" w14:textId="77777777" w:rsidR="00E81C58" w:rsidRDefault="00E81C58" w:rsidP="00E81C58">
      <w:pPr>
        <w:pStyle w:val="Lijstalinea"/>
        <w:numPr>
          <w:ilvl w:val="1"/>
          <w:numId w:val="43"/>
        </w:numPr>
        <w:spacing w:line="276" w:lineRule="auto"/>
        <w:ind w:left="360"/>
      </w:pPr>
      <w:r>
        <w:t>Mulatten zijn mensen met Europese en Afrikaanse voorouders.</w:t>
      </w:r>
    </w:p>
    <w:p w14:paraId="5E838AB5" w14:textId="77777777" w:rsidR="00E81C58" w:rsidRDefault="00E81C58" w:rsidP="00E81C58">
      <w:pPr>
        <w:pStyle w:val="Lijstalinea"/>
        <w:numPr>
          <w:ilvl w:val="1"/>
          <w:numId w:val="43"/>
        </w:numPr>
        <w:spacing w:line="276" w:lineRule="auto"/>
        <w:ind w:left="360"/>
      </w:pPr>
      <w:r>
        <w:t>-  Afrikanen – Afrika ten zuiden van de Sahara of Noord-Afrika</w:t>
      </w:r>
    </w:p>
    <w:p w14:paraId="776D1A64" w14:textId="77777777" w:rsidR="00E81C58" w:rsidRDefault="00E81C58" w:rsidP="00E81C58">
      <w:pPr>
        <w:pStyle w:val="Lijstalinea"/>
        <w:numPr>
          <w:ilvl w:val="0"/>
          <w:numId w:val="42"/>
        </w:numPr>
        <w:spacing w:line="276" w:lineRule="auto"/>
        <w:ind w:left="567" w:hanging="218"/>
      </w:pPr>
      <w:r>
        <w:t>Europeanen – Europa</w:t>
      </w:r>
    </w:p>
    <w:p w14:paraId="2F9A69F6" w14:textId="77777777" w:rsidR="00E81C58" w:rsidRDefault="00E81C58" w:rsidP="00E81C58">
      <w:pPr>
        <w:pStyle w:val="Lijstalinea"/>
        <w:numPr>
          <w:ilvl w:val="0"/>
          <w:numId w:val="42"/>
        </w:numPr>
        <w:spacing w:line="276" w:lineRule="auto"/>
        <w:ind w:left="567" w:hanging="218"/>
      </w:pPr>
      <w:r>
        <w:t>Aziaten – Oost-Azië, Zuidoost-Azië of Zuid-Azië.</w:t>
      </w:r>
    </w:p>
    <w:p w14:paraId="51DFD11E" w14:textId="77777777" w:rsidR="00E81C58" w:rsidRDefault="00E81C58" w:rsidP="00E81C58">
      <w:pPr>
        <w:spacing w:line="276" w:lineRule="auto"/>
      </w:pPr>
    </w:p>
    <w:p w14:paraId="12664212" w14:textId="77777777" w:rsidR="00E81C58" w:rsidRPr="005A3F21" w:rsidRDefault="00E81C58" w:rsidP="00E81C58">
      <w:pPr>
        <w:spacing w:line="276" w:lineRule="auto"/>
        <w:rPr>
          <w:b/>
        </w:rPr>
      </w:pPr>
      <w:r w:rsidRPr="005A3F21">
        <w:rPr>
          <w:b/>
        </w:rPr>
        <w:t>Antwoorden op vragen van Stap 2:</w:t>
      </w:r>
    </w:p>
    <w:p w14:paraId="78015BAA" w14:textId="77777777" w:rsidR="00E81C58" w:rsidRDefault="00E81C58" w:rsidP="00E81C58">
      <w:pPr>
        <w:pStyle w:val="Lijstalinea"/>
        <w:numPr>
          <w:ilvl w:val="0"/>
          <w:numId w:val="47"/>
        </w:numPr>
        <w:spacing w:line="276" w:lineRule="auto"/>
      </w:pPr>
      <w:r>
        <w:t>Veel indiaanse arbeidskrachten stierven aan ziekten die door Europeanen naar Brazilië waren meegebracht en waartegen de arbeidskrachten geen weerstand hadden.</w:t>
      </w:r>
    </w:p>
    <w:p w14:paraId="672692A0" w14:textId="77777777" w:rsidR="00E81C58" w:rsidRDefault="00E81C58" w:rsidP="00E81C58">
      <w:pPr>
        <w:pStyle w:val="Lijstalinea"/>
        <w:numPr>
          <w:ilvl w:val="0"/>
          <w:numId w:val="47"/>
        </w:numPr>
        <w:spacing w:line="276" w:lineRule="auto"/>
      </w:pPr>
      <w:r>
        <w:t>De plantagehouders lieten via slavenhandelaars van onder meer de West-Indische Compagnie slaven aanvoeren uit West-Afrika om die te werk te stellen op hun plantages.</w:t>
      </w:r>
    </w:p>
    <w:p w14:paraId="4DD3E65B" w14:textId="77777777" w:rsidR="00E81C58" w:rsidRDefault="00E81C58" w:rsidP="00E81C58">
      <w:pPr>
        <w:pStyle w:val="Lijstalinea"/>
        <w:numPr>
          <w:ilvl w:val="0"/>
          <w:numId w:val="47"/>
        </w:numPr>
        <w:spacing w:line="276" w:lineRule="auto"/>
      </w:pPr>
      <w:r>
        <w:t>West-Afrika, het gebied van oorsprong van de slaven ligt niet in het overwegend islamitische cultuurgebied van Noord-Afrika en het Midden-Oosten.</w:t>
      </w:r>
    </w:p>
    <w:p w14:paraId="55390FEB" w14:textId="77777777" w:rsidR="00E81C58" w:rsidRDefault="00E81C58" w:rsidP="00E81C58">
      <w:pPr>
        <w:pStyle w:val="Lijstalinea"/>
        <w:numPr>
          <w:ilvl w:val="0"/>
          <w:numId w:val="47"/>
        </w:numPr>
        <w:spacing w:line="276" w:lineRule="auto"/>
      </w:pPr>
      <w:r>
        <w:t>De etnische en culturele diversiteit werd groter.</w:t>
      </w:r>
    </w:p>
    <w:p w14:paraId="09248291" w14:textId="77777777" w:rsidR="00E81C58" w:rsidRDefault="00E81C58" w:rsidP="00E81C58">
      <w:pPr>
        <w:pStyle w:val="Lijstalinea"/>
        <w:numPr>
          <w:ilvl w:val="0"/>
          <w:numId w:val="47"/>
        </w:numPr>
        <w:spacing w:line="276" w:lineRule="auto"/>
      </w:pPr>
      <w:r>
        <w:t>Indiaanse culturen hebben nauwelijks een plaats binnen de Braziliaanse cultuur want slechts een klein deel van de Braziliaanse bevolking bestaat uit indianen. Bovendien houden niet alle indianen vast aan hun eigen cultuur, ook al moedigt de regering dat aan.</w:t>
      </w:r>
    </w:p>
    <w:p w14:paraId="58B1A022" w14:textId="77777777" w:rsidR="00E81C58" w:rsidRDefault="00E81C58" w:rsidP="00E81C58">
      <w:pPr>
        <w:pStyle w:val="Lijstalinea"/>
        <w:numPr>
          <w:ilvl w:val="0"/>
          <w:numId w:val="47"/>
        </w:numPr>
        <w:spacing w:line="276" w:lineRule="auto"/>
      </w:pPr>
      <w:r>
        <w:t>Gedeeltelijk waar, want in die tijd zijn er ook Japanners en mensen uit het Midden-Oosten als immigrant Brazilië binnengekomen.</w:t>
      </w:r>
    </w:p>
    <w:p w14:paraId="31591FAE" w14:textId="77777777" w:rsidR="00E81C58" w:rsidRDefault="00E81C58" w:rsidP="00E81C58">
      <w:pPr>
        <w:spacing w:line="276" w:lineRule="auto"/>
      </w:pPr>
    </w:p>
    <w:p w14:paraId="43211C32" w14:textId="77777777" w:rsidR="00E81C58" w:rsidRPr="005A3F21" w:rsidRDefault="00E81C58" w:rsidP="00E81C58">
      <w:pPr>
        <w:spacing w:line="276" w:lineRule="auto"/>
        <w:rPr>
          <w:b/>
        </w:rPr>
      </w:pPr>
      <w:r w:rsidRPr="005A3F21">
        <w:rPr>
          <w:b/>
        </w:rPr>
        <w:t>Antwoorden op vragen van Stap 3:</w:t>
      </w:r>
    </w:p>
    <w:p w14:paraId="684376AA" w14:textId="77777777" w:rsidR="00E81C58" w:rsidRDefault="00E81C58" w:rsidP="00E81C58">
      <w:pPr>
        <w:pStyle w:val="Lijstalinea"/>
        <w:numPr>
          <w:ilvl w:val="0"/>
          <w:numId w:val="48"/>
        </w:numPr>
        <w:spacing w:line="276" w:lineRule="auto"/>
      </w:pPr>
      <w:r>
        <w:t>Mulatten en mensen met een uitsluitend Afrikaanse afkomst.</w:t>
      </w:r>
    </w:p>
    <w:p w14:paraId="7F2C430D" w14:textId="77777777" w:rsidR="00E81C58" w:rsidRDefault="00E81C58" w:rsidP="00E81C58">
      <w:pPr>
        <w:pStyle w:val="Lijstalinea"/>
        <w:numPr>
          <w:ilvl w:val="0"/>
          <w:numId w:val="48"/>
        </w:numPr>
        <w:spacing w:line="276" w:lineRule="auto"/>
      </w:pPr>
      <w:r>
        <w:t>In het parlement zijn, als je op de afbeelding af mag gaan, nauwelijks Afrikaanse Brazilianen en mulatten te vinden.</w:t>
      </w:r>
    </w:p>
    <w:p w14:paraId="60154E1F" w14:textId="77777777" w:rsidR="00E81C58" w:rsidRDefault="00E81C58" w:rsidP="00E81C58">
      <w:pPr>
        <w:pStyle w:val="Lijstalinea"/>
        <w:numPr>
          <w:ilvl w:val="0"/>
          <w:numId w:val="48"/>
        </w:numPr>
        <w:spacing w:line="276" w:lineRule="auto"/>
      </w:pPr>
      <w:r>
        <w:lastRenderedPageBreak/>
        <w:t>Ze huren steeds meer Afrikaanse Brazilianen en mulatten in om mee te werken aan hun programma’s.</w:t>
      </w:r>
    </w:p>
    <w:p w14:paraId="2C62D39B" w14:textId="77777777" w:rsidR="00E81C58" w:rsidRDefault="00E81C58" w:rsidP="00E81C58">
      <w:pPr>
        <w:pStyle w:val="Lijstalinea"/>
        <w:numPr>
          <w:ilvl w:val="0"/>
          <w:numId w:val="48"/>
        </w:numPr>
        <w:spacing w:line="276" w:lineRule="auto"/>
      </w:pPr>
      <w:r>
        <w:t xml:space="preserve">De regering streeft ernaar dat universiteiten meer Afrikaanse Brazilianen en mulatten toelaten. Ze stelt hiertoe zelfs een quotum in dat de universiteiten daarbij moeten halen. Ook bij bepaalde beroepsgroepen stelt de regering quota in van Afrikaanse Brazilianen en mulatten die moeten worden gehaald. Zie bijvoorbeeld het artikel ‘Brazilië wil af van ‘slecht haar’’, in NRC Handelsblad van 4 januari 2016 en op </w:t>
      </w:r>
      <w:hyperlink r:id="rId13" w:history="1">
        <w:r w:rsidRPr="005F1DB1">
          <w:rPr>
            <w:rStyle w:val="Hyperlink"/>
          </w:rPr>
          <w:t>https://www.nrc.nl/nieuws/2016/01/04/brazilie-wil-af-van-slecht-haar-1574393-a307730</w:t>
        </w:r>
      </w:hyperlink>
    </w:p>
    <w:p w14:paraId="665C9AB4" w14:textId="77777777" w:rsidR="00E81C58" w:rsidRDefault="00E81C58" w:rsidP="00E81C58">
      <w:pPr>
        <w:spacing w:line="276" w:lineRule="auto"/>
      </w:pPr>
    </w:p>
    <w:p w14:paraId="09A7CA7A" w14:textId="77777777" w:rsidR="00E81C58" w:rsidRPr="005C76AF" w:rsidRDefault="00E81C58" w:rsidP="00E81C58">
      <w:pPr>
        <w:spacing w:line="276" w:lineRule="auto"/>
        <w:rPr>
          <w:b/>
        </w:rPr>
      </w:pPr>
      <w:r w:rsidRPr="005C76AF">
        <w:rPr>
          <w:b/>
        </w:rPr>
        <w:t>Antwoorden op vragen van de Eindtoets:</w:t>
      </w:r>
    </w:p>
    <w:p w14:paraId="050F710E" w14:textId="77777777" w:rsidR="00E81C58" w:rsidRDefault="00E81C58" w:rsidP="00E81C58">
      <w:pPr>
        <w:pStyle w:val="Lijstalinea"/>
        <w:numPr>
          <w:ilvl w:val="0"/>
          <w:numId w:val="49"/>
        </w:numPr>
        <w:spacing w:line="276" w:lineRule="auto"/>
      </w:pPr>
      <w:r>
        <w:t>A. In beide landen zijn Afrikanen als slaven aangevoerd en tewerkgesteld.</w:t>
      </w:r>
    </w:p>
    <w:p w14:paraId="3C70EB8C" w14:textId="77777777" w:rsidR="00E81C58" w:rsidRDefault="00E81C58" w:rsidP="00E81C58">
      <w:pPr>
        <w:spacing w:line="276" w:lineRule="auto"/>
        <w:ind w:left="360"/>
      </w:pPr>
      <w:r>
        <w:t xml:space="preserve">B. In de VS ontstond na de afschaffing van de slavernij een rigide rassenscheiding, die in allerlei segregatiewetten werd vastgelegd. </w:t>
      </w:r>
    </w:p>
    <w:p w14:paraId="53091BF2" w14:textId="77777777" w:rsidR="00E81C58" w:rsidRDefault="00E81C58" w:rsidP="00E81C58">
      <w:pPr>
        <w:pStyle w:val="Lijstalinea"/>
        <w:numPr>
          <w:ilvl w:val="0"/>
          <w:numId w:val="49"/>
        </w:numPr>
        <w:spacing w:line="276" w:lineRule="auto"/>
      </w:pPr>
      <w:r>
        <w:t>In Brazilië worden sollicitanten onder meer geselecteerd op hun huidkleur. Dat gebeurt vooral als ze een leidinggevende functie willen vervullen. Ze moeten dan blank zijn, ze mogen geen mulat of Afrikaanse Braziliaan zijn.</w:t>
      </w:r>
    </w:p>
    <w:p w14:paraId="1F81F4B3" w14:textId="77777777" w:rsidR="00E81C58" w:rsidRDefault="00E81C58" w:rsidP="00E81C58">
      <w:pPr>
        <w:pStyle w:val="Lijstalinea"/>
        <w:numPr>
          <w:ilvl w:val="0"/>
          <w:numId w:val="49"/>
        </w:numPr>
        <w:spacing w:line="276" w:lineRule="auto"/>
      </w:pPr>
      <w:r>
        <w:t>Nadat Brazilië door Portugezen werd gekoloniseerd, stierf het merendeel van de Indianen aan ziektekiemen die de kolonisten hadden meegebracht en waartegen de Indianen geen weerstand hadden. Hierdoor, en door de instroom van Afrikanen en andere buitenlanders, werd het aandeel van de indianen in de totale bevolking van Brazilië zeer klein.</w:t>
      </w:r>
    </w:p>
    <w:p w14:paraId="0159D8DE" w14:textId="6D6B7A7E" w:rsidR="00E81C58" w:rsidRDefault="00E81C58" w:rsidP="00E81C58">
      <w:pPr>
        <w:pStyle w:val="Lijstalinea"/>
        <w:numPr>
          <w:ilvl w:val="0"/>
          <w:numId w:val="49"/>
        </w:numPr>
        <w:spacing w:line="276" w:lineRule="auto"/>
      </w:pPr>
      <w:r>
        <w:t>A. Tussen 1880 en 1914.</w:t>
      </w:r>
      <w:r>
        <w:br/>
      </w:r>
      <w:r>
        <w:t>B. Toen vestigden talloze Europeanen, Japanners en mensen uit het Midden-Oosten zich in Brazilië.</w:t>
      </w:r>
      <w:r>
        <w:br/>
      </w:r>
      <w:r>
        <w:t>C. Dat zijn het Zuid-Aziatische en het Zuidoost-Aziatische cultuurgebied.</w:t>
      </w:r>
    </w:p>
    <w:p w14:paraId="6EE16C60" w14:textId="77777777" w:rsidR="00E81C58" w:rsidRDefault="00E81C58" w:rsidP="00E81C58">
      <w:pPr>
        <w:pStyle w:val="Lijstalinea"/>
        <w:numPr>
          <w:ilvl w:val="0"/>
          <w:numId w:val="49"/>
        </w:numPr>
        <w:spacing w:line="276" w:lineRule="auto"/>
      </w:pPr>
      <w:r>
        <w:t>Ze worden achtergesteld bij het vinden van werk, goede huisvesting, goede scholing en in de politiek. Ook kunnen ze zich niet herkennen in het beeld dat Braziliaanse tv-programma’s schetsen van Brazilië, want in die programma’s komen vrijwel alleen blanke Brazilianen voor.</w:t>
      </w: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644" w:hanging="360"/>
      </w:pPr>
      <w:rPr>
        <w:rFonts w:ascii="Wingdings" w:eastAsia="Times New Roman" w:hAnsi="Wingdings"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7E5F09"/>
    <w:multiLevelType w:val="hybridMultilevel"/>
    <w:tmpl w:val="364A4502"/>
    <w:lvl w:ilvl="0" w:tplc="3EF4A826">
      <w:start w:val="1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8" w15:restartNumberingAfterBreak="0">
    <w:nsid w:val="3B9C1DCC"/>
    <w:multiLevelType w:val="hybridMultilevel"/>
    <w:tmpl w:val="BDBEB95A"/>
    <w:lvl w:ilvl="0" w:tplc="310E5B14">
      <w:start w:val="11"/>
      <w:numFmt w:val="decimal"/>
      <w:lvlText w:val="%1."/>
      <w:lvlJc w:val="left"/>
      <w:pPr>
        <w:ind w:left="502"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80E128F"/>
    <w:multiLevelType w:val="hybridMultilevel"/>
    <w:tmpl w:val="6590AAAE"/>
    <w:lvl w:ilvl="0" w:tplc="CE90DE60">
      <w:start w:val="5"/>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A33CEF"/>
    <w:multiLevelType w:val="hybridMultilevel"/>
    <w:tmpl w:val="2D64BD62"/>
    <w:lvl w:ilvl="0" w:tplc="04130015">
      <w:start w:val="1"/>
      <w:numFmt w:val="upperLetter"/>
      <w:lvlText w:val="%1."/>
      <w:lvlJc w:val="left"/>
      <w:pPr>
        <w:ind w:left="1080" w:hanging="360"/>
      </w:pPr>
      <w:rPr>
        <w:rFonts w:hint="default"/>
      </w:rPr>
    </w:lvl>
    <w:lvl w:ilvl="1" w:tplc="E4E830EE">
      <w:start w:val="1"/>
      <w:numFmt w:val="decimal"/>
      <w:lvlText w:val="%2."/>
      <w:lvlJc w:val="left"/>
      <w:pPr>
        <w:ind w:left="1800" w:hanging="360"/>
      </w:pPr>
      <w:rPr>
        <w:rFonts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4" w15:restartNumberingAfterBreak="0">
    <w:nsid w:val="4DE46D18"/>
    <w:multiLevelType w:val="hybridMultilevel"/>
    <w:tmpl w:val="F738B5B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4E87604D"/>
    <w:multiLevelType w:val="hybridMultilevel"/>
    <w:tmpl w:val="8C4A7FB6"/>
    <w:lvl w:ilvl="0" w:tplc="5A9ED38C">
      <w:numFmt w:val="bullet"/>
      <w:lvlText w:val="-"/>
      <w:lvlJc w:val="left"/>
      <w:pPr>
        <w:ind w:left="360" w:hanging="360"/>
      </w:pPr>
      <w:rPr>
        <w:rFonts w:ascii="Verdana" w:eastAsia="Times New Roman"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7"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0DA5A47"/>
    <w:multiLevelType w:val="hybridMultilevel"/>
    <w:tmpl w:val="46C8EFB0"/>
    <w:lvl w:ilvl="0" w:tplc="0413000F">
      <w:start w:val="1"/>
      <w:numFmt w:val="decimal"/>
      <w:lvlText w:val="%1."/>
      <w:lvlJc w:val="left"/>
      <w:pPr>
        <w:ind w:left="360" w:hanging="360"/>
      </w:pPr>
      <w:rPr>
        <w:rFonts w:hint="default"/>
      </w:rPr>
    </w:lvl>
    <w:lvl w:ilvl="1" w:tplc="E4E830E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40"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2"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3"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6" w15:restartNumberingAfterBreak="0">
    <w:nsid w:val="7A5E38DD"/>
    <w:multiLevelType w:val="hybridMultilevel"/>
    <w:tmpl w:val="46C8EFB0"/>
    <w:lvl w:ilvl="0" w:tplc="0413000F">
      <w:start w:val="1"/>
      <w:numFmt w:val="decimal"/>
      <w:lvlText w:val="%1."/>
      <w:lvlJc w:val="left"/>
      <w:pPr>
        <w:ind w:left="360" w:hanging="360"/>
      </w:pPr>
      <w:rPr>
        <w:rFonts w:hint="default"/>
      </w:rPr>
    </w:lvl>
    <w:lvl w:ilvl="1" w:tplc="E4E830E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7"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7FB63C34"/>
    <w:multiLevelType w:val="hybridMultilevel"/>
    <w:tmpl w:val="3BD48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27"/>
  </w:num>
  <w:num w:numId="3">
    <w:abstractNumId w:val="2"/>
  </w:num>
  <w:num w:numId="4">
    <w:abstractNumId w:val="42"/>
  </w:num>
  <w:num w:numId="5">
    <w:abstractNumId w:val="45"/>
  </w:num>
  <w:num w:numId="6">
    <w:abstractNumId w:val="36"/>
  </w:num>
  <w:num w:numId="7">
    <w:abstractNumId w:val="25"/>
  </w:num>
  <w:num w:numId="8">
    <w:abstractNumId w:val="40"/>
  </w:num>
  <w:num w:numId="9">
    <w:abstractNumId w:val="24"/>
  </w:num>
  <w:num w:numId="10">
    <w:abstractNumId w:val="1"/>
  </w:num>
  <w:num w:numId="11">
    <w:abstractNumId w:val="44"/>
  </w:num>
  <w:num w:numId="12">
    <w:abstractNumId w:val="26"/>
  </w:num>
  <w:num w:numId="13">
    <w:abstractNumId w:val="4"/>
  </w:num>
  <w:num w:numId="14">
    <w:abstractNumId w:val="5"/>
  </w:num>
  <w:num w:numId="15">
    <w:abstractNumId w:val="30"/>
  </w:num>
  <w:num w:numId="16">
    <w:abstractNumId w:val="11"/>
  </w:num>
  <w:num w:numId="17">
    <w:abstractNumId w:val="6"/>
  </w:num>
  <w:num w:numId="18">
    <w:abstractNumId w:val="15"/>
  </w:num>
  <w:num w:numId="19">
    <w:abstractNumId w:val="0"/>
  </w:num>
  <w:num w:numId="20">
    <w:abstractNumId w:val="13"/>
  </w:num>
  <w:num w:numId="21">
    <w:abstractNumId w:val="18"/>
  </w:num>
  <w:num w:numId="22">
    <w:abstractNumId w:val="21"/>
  </w:num>
  <w:num w:numId="23">
    <w:abstractNumId w:val="29"/>
  </w:num>
  <w:num w:numId="24">
    <w:abstractNumId w:val="9"/>
  </w:num>
  <w:num w:numId="25">
    <w:abstractNumId w:val="20"/>
  </w:num>
  <w:num w:numId="26">
    <w:abstractNumId w:val="32"/>
  </w:num>
  <w:num w:numId="27">
    <w:abstractNumId w:val="39"/>
  </w:num>
  <w:num w:numId="28">
    <w:abstractNumId w:val="19"/>
  </w:num>
  <w:num w:numId="29">
    <w:abstractNumId w:val="16"/>
  </w:num>
  <w:num w:numId="30">
    <w:abstractNumId w:val="43"/>
  </w:num>
  <w:num w:numId="31">
    <w:abstractNumId w:val="37"/>
  </w:num>
  <w:num w:numId="32">
    <w:abstractNumId w:val="3"/>
  </w:num>
  <w:num w:numId="33">
    <w:abstractNumId w:val="47"/>
  </w:num>
  <w:num w:numId="34">
    <w:abstractNumId w:val="41"/>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48"/>
  </w:num>
  <w:num w:numId="42">
    <w:abstractNumId w:val="35"/>
  </w:num>
  <w:num w:numId="43">
    <w:abstractNumId w:val="33"/>
  </w:num>
  <w:num w:numId="44">
    <w:abstractNumId w:val="34"/>
  </w:num>
  <w:num w:numId="45">
    <w:abstractNumId w:val="38"/>
  </w:num>
  <w:num w:numId="46">
    <w:abstractNumId w:val="46"/>
  </w:num>
  <w:num w:numId="47">
    <w:abstractNumId w:val="31"/>
  </w:num>
  <w:num w:numId="48">
    <w:abstractNumId w:val="28"/>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51DF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944CF"/>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81C58"/>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5_01/index2.html" TargetMode="External"/><Relationship Id="rId13" Type="http://schemas.openxmlformats.org/officeDocument/2006/relationships/hyperlink" Target="https://www.nrc.nl/nieuws/2016/01/04/brazilie-wil-af-van-slecht-haar-1574393-a307730"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5_01/index6.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5_01/index6.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studioaardrijkskunde.nl/KB1/K05_01/index4.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udioaardrijkskunde.nl/KB1/K05_01/index3.html"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C82982-FBF0-4E0B-AB36-F9F84A753C66}">
  <ds:schemaRefs>
    <ds:schemaRef ds:uri="http://schemas.openxmlformats.org/officeDocument/2006/bibliography"/>
  </ds:schemaRefs>
</ds:datastoreItem>
</file>

<file path=customXml/itemProps2.xml><?xml version="1.0" encoding="utf-8"?>
<ds:datastoreItem xmlns:ds="http://schemas.openxmlformats.org/officeDocument/2006/customXml" ds:itemID="{309DFEB3-40CB-4C9F-A9FA-C54A1188C800}"/>
</file>

<file path=customXml/itemProps3.xml><?xml version="1.0" encoding="utf-8"?>
<ds:datastoreItem xmlns:ds="http://schemas.openxmlformats.org/officeDocument/2006/customXml" ds:itemID="{9AA8CF11-E479-414B-968F-9212CB75018E}"/>
</file>

<file path=customXml/itemProps4.xml><?xml version="1.0" encoding="utf-8"?>
<ds:datastoreItem xmlns:ds="http://schemas.openxmlformats.org/officeDocument/2006/customXml" ds:itemID="{11348224-9603-419F-9ED3-527115C2B4B9}"/>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6282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7410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2020-01-30T11:27:00Z</dcterms:created>
  <dcterms:modified xsi:type="dcterms:W3CDTF">2020-01-30T11:27:00Z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22056400</vt:r8>
  </property>
</Properties>
</file>